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55555"/>
          <w:sz w:val="20"/>
          <w:szCs w:val="20"/>
        </w:rPr>
        <w:t xml:space="preserve">Fundamentos de IA para estudiantes de Derecho</w:t>
      </w:r>
    </w:p>
    <w:p>
      <w:pPr>
        <w:pStyle w:val="Heading1"/>
        <w:spacing w:after="100"/>
      </w:pPr>
      <w:r>
        <w:rPr>
          <w:rFonts w:ascii="Arial" w:cs="Arial" w:eastAsia="Arial" w:hAnsi="Arial"/>
          <w:b/>
          <w:bCs/>
          <w:color w:val="164E63"/>
          <w:sz w:val="30"/>
          <w:szCs w:val="30"/>
        </w:rPr>
        <w:t xml:space="preserve">Clase 4 · Aplicar: Investigación profunda, flujos de trabajo y control crítico</w:t>
      </w:r>
    </w:p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Escuela de Derecho · PUCV · Relator: Diego Hernán Ojeda Cifuentes · 2 horas</w:t>
      </w:r>
    </w:p>
    <w:p>
      <w:pPr>
        <w:spacing w:after="120" w:line="264"/>
      </w:pPr>
      <w:r>
        <w:rPr>
          <w:sz w:val="22"/>
          <w:szCs w:val="22"/>
        </w:rPr>
        <w:t xml:space="preserve">Objetivo: Investigar con informes citados, redactar junto a la herramienta y verificar contra la fuente oficial antes de firmar.</w:t>
      </w:r>
    </w:p>
    <w:p>
      <w:pPr>
        <w:spacing w:after="120" w:line="264"/>
      </w:pPr>
      <w:r>
        <w:rPr>
          <w:sz w:val="22"/>
          <w:szCs w:val="22"/>
        </w:rPr>
        <w:t xml:space="preserve">Producto de la clase: Tu flujo de trabajo documentado en seis pasos y la lista de verificación de citas.</w:t>
      </w:r>
    </w:p>
    <w:p>
      <w:pPr>
        <w:spacing w:after="100"/>
      </w:pP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1. Investigación profunda: un borrador documentado, no una fuente (0–25)</w:t>
      </w:r>
    </w:p>
    <w:p>
      <w:pPr>
        <w:spacing w:after="120" w:line="264"/>
      </w:pPr>
      <w:r>
        <w:rPr>
          <w:sz w:val="22"/>
          <w:szCs w:val="22"/>
        </w:rPr>
        <w:t xml:space="preserve">En ChatGPT se llama «Investigación avanzada» (menú «+» del cuadro de texto); en Gemini, Deep Research (gratis con límites); Claude y Perplexity tienen lo suyo. El sistema investiga varios minutos y entrega un informe con fuentes enlazadas, que parece terminado sin estarlo: abre tres notas al azar y comprueba que digan lo que el informe les atribuye.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Encargo de investigación profunda (plantilla general)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Investiga [pregunta jurídica]. Reglas: (1) distingue siempre norma vigente, proyecto en trámite y mera propuesta; (2) cita cada afirmación con enlace a su fuente; (3) privilegia fuentes oficiales chilenas (bcn.cl, pjud.cl, senado.cl, camara.cl, diariooficial.interior.gob.cl) y señala la fecha de cada documento; (4) si las fuentes se contradicen, muestra la contradicción en vez de resolverla sola; (5) cierra con la lista de lo que no pudiste confirmar.</w:t>
            </w:r>
          </w:p>
        </w:tc>
      </w:tr>
    </w:tbl>
    <w:p>
      <w:pPr>
        <w:spacing w:after="100"/>
      </w:pPr>
    </w:p>
    <w:p>
      <w:pPr>
        <w:spacing w:after="120" w:line="264"/>
      </w:pPr>
      <w:r>
        <w:rPr>
          <w:sz w:val="20"/>
          <w:szCs w:val="20"/>
        </w:rPr>
        <w:t xml:space="preserve">→ ChatGPT · «+» → Investigación avanzada: https://chatgpt.com</w:t>
      </w:r>
    </w:p>
    <w:p>
      <w:pPr>
        <w:spacing w:after="120" w:line="264"/>
      </w:pPr>
      <w:r>
        <w:rPr>
          <w:sz w:val="20"/>
          <w:szCs w:val="20"/>
        </w:rPr>
        <w:t xml:space="preserve">→ Gemini · Deep Research: https://gemini.google.com</w:t>
      </w:r>
    </w:p>
    <w:p>
      <w:pPr>
        <w:spacing w:after="120" w:line="264"/>
      </w:pPr>
      <w:r>
        <w:rPr>
          <w:sz w:val="20"/>
          <w:szCs w:val="20"/>
        </w:rPr>
        <w:t xml:space="preserve">→ Claude · Investigación: https://claude.ai</w:t>
      </w:r>
    </w:p>
    <w:p>
      <w:pPr>
        <w:spacing w:after="120" w:line="264"/>
      </w:pPr>
      <w:r>
        <w:rPr>
          <w:sz w:val="20"/>
          <w:szCs w:val="20"/>
        </w:rPr>
        <w:t xml:space="preserve">→ Perplexity: https://www.perplexity.ai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2. Redactar junto a la herramienta: Canvas y artefactos (25–45)</w:t>
      </w:r>
    </w:p>
    <w:p>
      <w:pPr>
        <w:spacing w:after="120" w:line="264"/>
      </w:pPr>
      <w:r>
        <w:rPr>
          <w:sz w:val="22"/>
          <w:szCs w:val="22"/>
        </w:rPr>
        <w:t xml:space="preserve">Para documentos, el chat se queda corto: Canvas (ChatGPT y Gemini) y los artefactos (Claude) abren el texto al costado y lo editan por selección, sin regenerarlo todo, con versiones. Selecciona solo el párrafo que quieres mejorar y pide el cambio sobre esa selección.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3. El flujo completo en seis pasos (45–70)</w:t>
      </w:r>
    </w:p>
    <w:p>
      <w:pPr>
        <w:spacing w:after="120" w:line="264"/>
      </w:pPr>
      <w:r>
        <w:rPr>
          <w:sz w:val="22"/>
          <w:szCs w:val="22"/>
        </w:rPr>
        <w:t xml:space="preserve">Delimitar (qué se delega y qué no: la decisión y el consejo, nunca) → investigar (con el encargo que exige fuentes) → verificar (cada cita contra la fuente) → redactar (por secciones, en el lienzo) → controlar (pasada adversarial) → responder (releer como autor: la firma es tuya).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Pasada adversarial sobre tu borrador (paso 5)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Te pego mi borrador. Atácalo como lo haría la contraparte: (1) ¿qué afirmaciones carecen de fundamento o cita? (2) ¿qué contraargumentos no estoy considerando? (3) ¿qué citas debería verificar primero por ser dudosas? (4) ¿dónde el tono daña la persuasión? No lo reescribas: solo critica, en lista numerada.</w:t>
            </w:r>
          </w:p>
        </w:tc>
      </w:tr>
    </w:tbl>
    <w:p>
      <w:pPr>
        <w:spacing w:after="100"/>
      </w:pP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4. Verificación: caza la cita falsa (70–95)</w:t>
      </w:r>
    </w:p>
    <w:p>
      <w:pPr>
        <w:spacing w:after="120" w:line="264"/>
      </w:pPr>
      <w:r>
        <w:rPr>
          <w:sz w:val="22"/>
          <w:szCs w:val="22"/>
        </w:rPr>
        <w:t xml:space="preserve">Tres pistas: la norma se abre en Ley Chile (treinta segundos); el rol se busca en el Poder Judicial y se abre el texto (la causa puede existir y el extracto ser inventado); la doctrina se busca en el catálogo o SciELO. La verificación es personal e indelegable: que otra IA verifique no cuenta.</w:t>
      </w:r>
    </w:p>
    <w:p>
      <w:pPr>
        <w:spacing w:after="120" w:line="264"/>
      </w:pPr>
      <w:r>
        <w:rPr>
          <w:i/>
          <w:iCs/>
          <w:color w:val="555555"/>
          <w:sz w:val="20"/>
          <w:szCs w:val="20"/>
        </w:rPr>
        <w:t xml:space="preserve">Dato: En el mejor registro disponible (derecho de EE. UU., sin internet), ningún modelo supera el 56 % de tareas de investigación jurídica correctas. Para derecho chileno ni siquiera existe la medición.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Cazador de citas (extrae, tú verificas)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Del siguiente texto, extrae TODAS las citas verificables en una tabla: (1) normas con artículo; (2) sentencias con tribunal, rol y fecha; (3) doctrina con autor, obra y año. Agrega una columna «dónde verificar» (Ley Chile, buscador del Poder Judicial, catálogo de biblioteca). Yo haré la verificación; tú solo extrae y ordena.</w:t>
            </w:r>
          </w:p>
        </w:tc>
      </w:tr>
    </w:tbl>
    <w:p>
      <w:pPr>
        <w:spacing w:after="100"/>
      </w:pPr>
    </w:p>
    <w:p>
      <w:pPr>
        <w:spacing w:after="120" w:line="264"/>
      </w:pPr>
      <w:r>
        <w:rPr>
          <w:sz w:val="20"/>
          <w:szCs w:val="20"/>
        </w:rPr>
        <w:t xml:space="preserve">→ Ley Chile: https://www.bcn.cl/leychile (normas)</w:t>
      </w:r>
    </w:p>
    <w:p>
      <w:pPr>
        <w:spacing w:after="120" w:line="264"/>
      </w:pPr>
      <w:r>
        <w:rPr>
          <w:sz w:val="20"/>
          <w:szCs w:val="20"/>
        </w:rPr>
        <w:t xml:space="preserve">→ Poder Judicial: https://www.pjud.cl (sentencias)</w:t>
      </w:r>
    </w:p>
    <w:p>
      <w:pPr>
        <w:spacing w:after="120" w:line="264"/>
      </w:pPr>
      <w:r>
        <w:rPr>
          <w:sz w:val="20"/>
          <w:szCs w:val="20"/>
        </w:rPr>
        <w:t xml:space="preserve">→ SciELO Chile: https://scielo.conicyt.cl (doctrina)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5. Módulo opcional: tu primera herramienta publicada (Opcional)</w:t>
      </w:r>
    </w:p>
    <w:p>
      <w:pPr>
        <w:spacing w:after="120" w:line="264"/>
      </w:pPr>
      <w:r>
        <w:rPr>
          <w:sz w:val="22"/>
          <w:szCs w:val="22"/>
        </w:rPr>
        <w:t xml:space="preserve">Para quien quiera cruzar al nivel «crear»: encarga una herramienta de un solo archivo HTML, pruébala, súbela a GitHub desde el navegador (sin terminal) y publícala gratis con Vercel. Terminas con una URL propia. Reglas: nunca datos de clientes en un repositorio, advertencia visible y el plan gratuito de Vercel es solo para uso personal.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Encargo de la herramienta (calculadora de plazos)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Hazme una herramienta en un solo archivo HTML (con su CSS y JavaScript incluidos) que funcione sin conexión y sin servicios externos: una calculadora de plazos para estudiantes de Derecho en Chile. Entradas: fecha inicial y número de días; opciones «días corridos» y «días hábiles», descontando los feriados de una tabla visible que yo pueda editar. Salida: la fecha de vencimiento y el detalle del cómputo, indicando los artículos del Código Civil que aplican como referencia que yo verificaré. Incluye al pie, siempre visible: «Herramienta educativa; no constituye asesoría jurídica». Diseño sobrio, en español.</w:t>
            </w:r>
          </w:p>
        </w:tc>
      </w:tr>
    </w:tbl>
    <w:p>
      <w:pPr>
        <w:spacing w:after="100"/>
      </w:pPr>
    </w:p>
    <w:p>
      <w:pPr>
        <w:spacing w:after="120" w:line="264"/>
      </w:pPr>
      <w:r>
        <w:rPr>
          <w:sz w:val="20"/>
          <w:szCs w:val="20"/>
        </w:rPr>
        <w:t xml:space="preserve">→ GitHub: https://github.com (New repository → Upload files)</w:t>
      </w:r>
    </w:p>
    <w:p>
      <w:pPr>
        <w:spacing w:after="120" w:line="264"/>
      </w:pPr>
      <w:r>
        <w:rPr>
          <w:sz w:val="20"/>
          <w:szCs w:val="20"/>
        </w:rPr>
        <w:t xml:space="preserve">→ Vercel: https://vercel.com (Continuar con GitHub → Deploy)</w:t>
      </w:r>
    </w:p>
    <w:p>
      <w:pPr>
        <w:spacing w:after="120" w:line="264"/>
      </w:pPr>
      <w:r>
        <w:rPr>
          <w:sz w:val="20"/>
          <w:szCs w:val="20"/>
        </w:rPr>
        <w:t xml:space="preserve">→ Elegir licencia: https://choosealicense.com</w:t>
      </w:r>
    </w:p>
    <w:p>
      <w:pPr>
        <w:pStyle w:val="Heading2"/>
        <w:spacing w:after="90" w:before="260"/>
      </w:pPr>
      <w:r>
        <w:rPr>
          <w:rFonts w:ascii="Arial" w:cs="Arial" w:eastAsia="Arial" w:hAnsi="Arial"/>
          <w:b/>
          <w:bCs/>
          <w:color w:val="164E63"/>
          <w:sz w:val="25"/>
          <w:szCs w:val="25"/>
        </w:rPr>
        <w:t xml:space="preserve">Protocolo de la clase 4 · verificación de citas</w:t>
      </w:r>
    </w:p>
    <w:p>
      <w:pPr>
        <w:spacing w:after="120" w:line="264"/>
      </w:pPr>
      <w:r>
        <w:rPr>
          <w:sz w:val="22"/>
          <w:szCs w:val="22"/>
        </w:rPr>
        <w:t xml:space="preserve">☐  Toda norma citada: abierta en Ley Chile y leída; el artículo dice lo que se le atribuye.</w:t>
      </w:r>
    </w:p>
    <w:p>
      <w:pPr>
        <w:spacing w:after="120" w:line="264"/>
      </w:pPr>
      <w:r>
        <w:rPr>
          <w:sz w:val="22"/>
          <w:szCs w:val="22"/>
        </w:rPr>
        <w:t xml:space="preserve">☐  Toda sentencia: rol encontrado y texto abierto; el extracto citado está en el fallo.</w:t>
      </w:r>
    </w:p>
    <w:p>
      <w:pPr>
        <w:spacing w:after="120" w:line="264"/>
      </w:pPr>
      <w:r>
        <w:rPr>
          <w:sz w:val="22"/>
          <w:szCs w:val="22"/>
        </w:rPr>
        <w:t xml:space="preserve">☐  Toda doctrina: autor y obra existen en el catálogo o SciELO; edición y año coinciden.</w:t>
      </w:r>
    </w:p>
    <w:p>
      <w:pPr>
        <w:spacing w:after="120" w:line="264"/>
      </w:pPr>
      <w:r>
        <w:rPr>
          <w:sz w:val="22"/>
          <w:szCs w:val="22"/>
        </w:rPr>
        <w:t xml:space="preserve">☐  Cifras y fechas: comprobadas contra la fuente original.</w:t>
      </w:r>
    </w:p>
    <w:p>
      <w:pPr>
        <w:spacing w:after="120" w:line="264"/>
      </w:pPr>
      <w:r>
        <w:rPr>
          <w:sz w:val="22"/>
          <w:szCs w:val="22"/>
        </w:rPr>
        <w:t xml:space="preserve">☐  Lo no verificado: eliminado o marcado como pendiente; nunca firmado.</w:t>
      </w:r>
    </w:p>
    <w:p>
      <w:pPr>
        <w:spacing w:after="120" w:line="264"/>
      </w:pPr>
      <w:r>
        <w:rPr>
          <w:sz w:val="22"/>
          <w:szCs w:val="22"/>
        </w:rPr>
        <w:t xml:space="preserve">☐  Mi flujo de seis pasos quedó escrito y aplicado a mi caso típico.</w:t>
      </w:r>
    </w:p>
    <w:p>
      <w:pPr>
        <w:spacing w:after="120" w:line="264"/>
      </w:pPr>
      <w:r>
        <w:rPr>
          <w:i/>
          <w:iCs/>
          <w:color w:val="555555"/>
          <w:sz w:val="21"/>
          <w:szCs w:val="21"/>
        </w:rPr>
        <w:t xml:space="preserve">El curso termina, el criterio queda: la IA redacta borradores; la fuente oficial es la única que confirma.</w:t>
      </w:r>
    </w:p>
    <w:p>
      <w:pPr>
        <w:spacing w:after="100"/>
      </w:pPr>
    </w:p>
    <w:p>
      <w:pPr>
        <w:spacing w:after="120" w:line="264"/>
      </w:pPr>
      <w:r>
        <w:rPr>
          <w:b/>
          <w:bCs/>
          <w:color w:val="164E63"/>
          <w:sz w:val="21"/>
          <w:szCs w:val="21"/>
        </w:rPr>
        <w:t xml:space="preserve">La IA redacta borradores y organiza información; la fuente oficial (Ley Chile, Poder Judicial) es la única que confirma.</w:t>
      </w:r>
    </w:p>
    <w:sectPr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2026-10-29T06:03:41.022Z</dcterms:created>
  <dcterms:modified xsi:type="dcterms:W3CDTF">2026-10-29T06:03:41.022Z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